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hanging="0"/>
        <w:rPr>
          <w:rFonts w:ascii="Garamond" w:hAnsi="Garamond"/>
          <w:b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Programmes pour la LICENCE DE LETTRES MODERNES 2018-2019</w:t>
      </w:r>
    </w:p>
    <w:p>
      <w:pPr>
        <w:pStyle w:val="Normal"/>
        <w:spacing w:lineRule="auto" w:line="240"/>
        <w:ind w:hanging="0"/>
        <w:rPr>
          <w:rFonts w:ascii="Garamond" w:hAnsi="Garamond"/>
          <w:b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Cours de François BONFILS, Littérature comparée</w:t>
      </w:r>
    </w:p>
    <w:p>
      <w:pPr>
        <w:pStyle w:val="Normal"/>
        <w:spacing w:lineRule="auto" w:line="240"/>
        <w:ind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spacing w:lineRule="auto" w:line="240"/>
        <w:ind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spacing w:lineRule="auto" w:line="240"/>
        <w:ind w:hanging="0"/>
        <w:rPr/>
      </w:pPr>
      <w:r>
        <w:rPr>
          <w:rFonts w:ascii="Garamond" w:hAnsi="Garamond"/>
          <w:b/>
          <w:szCs w:val="24"/>
          <w:u w:val="single"/>
        </w:rPr>
        <w:t>UE 101 LM00101V Littérature comparée. Programme pour les étudiants assidus.</w:t>
      </w:r>
    </w:p>
    <w:p>
      <w:pPr>
        <w:pStyle w:val="Normal"/>
        <w:spacing w:lineRule="auto" w:line="240"/>
        <w:ind w:hanging="0"/>
        <w:rPr/>
      </w:pPr>
      <w:r>
        <w:rPr>
          <w:rFonts w:ascii="Garamond" w:hAnsi="Garamond"/>
          <w:b/>
          <w:color w:val="000000"/>
          <w:szCs w:val="24"/>
        </w:rPr>
        <w:t xml:space="preserve">« Formes et mythes : autour de </w:t>
      </w:r>
      <w:r>
        <w:rPr>
          <w:rFonts w:ascii="Garamond" w:hAnsi="Garamond"/>
          <w:b/>
          <w:i/>
          <w:color w:val="000000"/>
          <w:szCs w:val="24"/>
        </w:rPr>
        <w:t xml:space="preserve">Don Quichotte </w:t>
      </w:r>
      <w:r>
        <w:rPr>
          <w:rFonts w:ascii="Garamond" w:hAnsi="Garamond"/>
          <w:b/>
          <w:color w:val="000000"/>
          <w:szCs w:val="24"/>
        </w:rPr>
        <w:t>de Cervantès »</w:t>
      </w:r>
    </w:p>
    <w:p>
      <w:pPr>
        <w:pStyle w:val="Normal"/>
        <w:spacing w:lineRule="auto" w:line="240"/>
        <w:ind w:hanging="0"/>
        <w:rPr/>
      </w:pPr>
      <w:r>
        <w:rPr>
          <w:rFonts w:ascii="Garamond" w:hAnsi="Garamond"/>
          <w:b/>
          <w:szCs w:val="24"/>
        </w:rPr>
        <w:t>Œuvres étudiées :</w:t>
      </w:r>
    </w:p>
    <w:p>
      <w:pPr>
        <w:pStyle w:val="Normal"/>
        <w:spacing w:lineRule="auto" w:line="240"/>
        <w:ind w:hanging="0"/>
        <w:rPr/>
      </w:pPr>
      <w:r>
        <w:rPr>
          <w:rFonts w:ascii="Garamond" w:hAnsi="Garamond"/>
          <w:i/>
          <w:szCs w:val="24"/>
        </w:rPr>
        <w:t>-</w:t>
      </w:r>
      <w:r>
        <w:rPr>
          <w:rFonts w:ascii="Garamond" w:hAnsi="Garamond"/>
          <w:szCs w:val="24"/>
        </w:rPr>
        <w:t xml:space="preserve">Miguel de CERVANTES, </w:t>
      </w:r>
      <w:r>
        <w:rPr>
          <w:rFonts w:ascii="Garamond" w:hAnsi="Garamond"/>
          <w:i/>
          <w:szCs w:val="24"/>
        </w:rPr>
        <w:t>Don Quichotte de la Manche</w:t>
      </w:r>
      <w:r>
        <w:rPr>
          <w:rFonts w:ascii="Garamond" w:hAnsi="Garamond"/>
          <w:szCs w:val="24"/>
        </w:rPr>
        <w:t xml:space="preserve">, édition de Maurice </w:t>
      </w:r>
      <w:r>
        <w:rPr>
          <w:rFonts w:ascii="Garamond" w:hAnsi="Garamond"/>
          <w:smallCaps/>
          <w:szCs w:val="24"/>
        </w:rPr>
        <w:t>Bardon</w:t>
      </w:r>
      <w:r>
        <w:rPr>
          <w:rFonts w:ascii="Garamond" w:hAnsi="Garamond"/>
          <w:szCs w:val="24"/>
        </w:rPr>
        <w:t xml:space="preserve">, traduction de Louis </w:t>
      </w:r>
      <w:r>
        <w:rPr>
          <w:rFonts w:ascii="Garamond" w:hAnsi="Garamond"/>
          <w:smallCaps/>
          <w:szCs w:val="24"/>
        </w:rPr>
        <w:t>Viardot</w:t>
      </w:r>
      <w:r>
        <w:rPr>
          <w:rFonts w:ascii="Garamond" w:hAnsi="Garamond"/>
          <w:szCs w:val="24"/>
        </w:rPr>
        <w:t xml:space="preserve">, bibliographie d’Henri </w:t>
      </w:r>
      <w:r>
        <w:rPr>
          <w:rFonts w:ascii="Garamond" w:hAnsi="Garamond"/>
          <w:smallCaps/>
          <w:szCs w:val="24"/>
        </w:rPr>
        <w:t>Larose</w:t>
      </w:r>
      <w:r>
        <w:rPr>
          <w:rFonts w:ascii="Garamond" w:hAnsi="Garamond"/>
          <w:szCs w:val="24"/>
        </w:rPr>
        <w:t xml:space="preserve">, Paris, Classiques Garnier (collection classiques jaunes), 2018. </w:t>
      </w:r>
    </w:p>
    <w:p>
      <w:pPr>
        <w:pStyle w:val="Normal"/>
        <w:spacing w:lineRule="auto" w:line="240"/>
        <w:ind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-Choix de textes en traduction d’autres auteurs indiqués en cours de semestre (distribués en photocopies).</w:t>
      </w:r>
    </w:p>
    <w:p>
      <w:pPr>
        <w:pStyle w:val="Normal"/>
        <w:spacing w:lineRule="auto" w:line="240"/>
        <w:ind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spacing w:lineRule="auto" w:line="240"/>
        <w:ind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spacing w:lineRule="auto" w:line="240"/>
        <w:ind w:hanging="0"/>
        <w:rPr/>
      </w:pPr>
      <w:r>
        <w:rPr>
          <w:rFonts w:ascii="Garamond" w:hAnsi="Garamond"/>
          <w:b/>
          <w:szCs w:val="24"/>
          <w:u w:val="single"/>
        </w:rPr>
        <w:t>UE 101 LM00101V Littérature comparée. Programme pour les étudiants du SED.</w:t>
      </w:r>
    </w:p>
    <w:p>
      <w:pPr>
        <w:pStyle w:val="Style11"/>
        <w:rPr/>
      </w:pPr>
      <w:r>
        <w:rPr>
          <w:rFonts w:ascii="Garamond" w:hAnsi="Garamond"/>
          <w:b/>
        </w:rPr>
        <w:t>« </w:t>
      </w:r>
      <w:r>
        <w:rPr>
          <w:rFonts w:ascii="Garamond" w:hAnsi="Garamond"/>
          <w:b/>
          <w:i/>
        </w:rPr>
        <w:t>Les modèles religieux dans l’écriture littéraire</w:t>
      </w:r>
      <w:r>
        <w:rPr>
          <w:rFonts w:ascii="Garamond" w:hAnsi="Garamond"/>
          <w:b/>
        </w:rPr>
        <w:t> »</w:t>
      </w:r>
    </w:p>
    <w:p>
      <w:pPr>
        <w:pStyle w:val="Normal"/>
        <w:spacing w:lineRule="auto" w:line="240"/>
        <w:ind w:hanging="0"/>
        <w:rPr/>
      </w:pPr>
      <w:r>
        <w:rPr>
          <w:rFonts w:ascii="Garamond" w:hAnsi="Garamond"/>
          <w:b/>
          <w:szCs w:val="24"/>
        </w:rPr>
        <w:t>Œuvres étudiées</w:t>
      </w:r>
    </w:p>
    <w:p>
      <w:pPr>
        <w:pStyle w:val="Style11"/>
        <w:rPr/>
      </w:pPr>
      <w:r>
        <w:rPr>
          <w:rFonts w:ascii="Garamond" w:hAnsi="Garamond"/>
          <w:smallCaps/>
        </w:rPr>
        <w:t>-Dante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La Divine Comédie. Le Paradis</w:t>
      </w:r>
      <w:r>
        <w:rPr>
          <w:rFonts w:ascii="Garamond" w:hAnsi="Garamond"/>
        </w:rPr>
        <w:t xml:space="preserve"> [édition bilingue], traduction de l’italien, introduction et notes de Jacqueline </w:t>
      </w:r>
      <w:r>
        <w:rPr>
          <w:rFonts w:ascii="Garamond" w:hAnsi="Garamond"/>
          <w:smallCaps/>
        </w:rPr>
        <w:t>Risset</w:t>
      </w:r>
      <w:r>
        <w:rPr>
          <w:rFonts w:ascii="Garamond" w:hAnsi="Garamond"/>
        </w:rPr>
        <w:t>, Paris, GF-Flammarion (n° 726), 1992 (première édition : 1990).</w:t>
      </w:r>
    </w:p>
    <w:p>
      <w:pPr>
        <w:pStyle w:val="Normal"/>
        <w:spacing w:lineRule="auto" w:line="240"/>
        <w:ind w:hanging="0"/>
        <w:rPr>
          <w:rFonts w:ascii="Garamond" w:hAnsi="Garamond"/>
          <w:szCs w:val="24"/>
        </w:rPr>
      </w:pPr>
      <w:r>
        <w:rPr>
          <w:rFonts w:ascii="Garamond" w:hAnsi="Garamond"/>
          <w:smallCaps/>
          <w:szCs w:val="24"/>
        </w:rPr>
        <w:t>-Jean de la Croix</w:t>
      </w:r>
      <w:r>
        <w:rPr>
          <w:rFonts w:ascii="Garamond" w:hAnsi="Garamond"/>
          <w:i/>
          <w:iCs/>
          <w:smallCaps/>
          <w:szCs w:val="24"/>
        </w:rPr>
        <w:t xml:space="preserve">, </w:t>
      </w:r>
      <w:r>
        <w:rPr>
          <w:rFonts w:ascii="Garamond" w:hAnsi="Garamond"/>
          <w:i/>
          <w:iCs/>
          <w:szCs w:val="24"/>
        </w:rPr>
        <w:t xml:space="preserve">Nuit obscure, Cantique spirituel et autres poèmes </w:t>
      </w:r>
      <w:r>
        <w:rPr>
          <w:rFonts w:ascii="Garamond" w:hAnsi="Garamond"/>
          <w:szCs w:val="24"/>
        </w:rPr>
        <w:t xml:space="preserve">[édition bilingue], traduction de l’espagnol, introduction et notes de Jacques </w:t>
      </w:r>
      <w:r>
        <w:rPr>
          <w:rFonts w:ascii="Garamond" w:hAnsi="Garamond"/>
          <w:smallCaps/>
          <w:szCs w:val="24"/>
        </w:rPr>
        <w:t>Ancet</w:t>
      </w:r>
      <w:r>
        <w:rPr>
          <w:rFonts w:ascii="Garamond" w:hAnsi="Garamond"/>
          <w:szCs w:val="24"/>
        </w:rPr>
        <w:t xml:space="preserve">, préface de José Ángel </w:t>
      </w:r>
      <w:r>
        <w:rPr>
          <w:rFonts w:ascii="Garamond" w:hAnsi="Garamond"/>
          <w:smallCaps/>
          <w:szCs w:val="24"/>
        </w:rPr>
        <w:t>Valente</w:t>
      </w:r>
      <w:r>
        <w:rPr>
          <w:rFonts w:ascii="Garamond" w:hAnsi="Garamond"/>
          <w:szCs w:val="24"/>
        </w:rPr>
        <w:t>, Paris, Gallimard (col. Poésie/Gallimard, n° 314), 1997.</w:t>
      </w:r>
    </w:p>
    <w:p>
      <w:pPr>
        <w:pStyle w:val="Normal"/>
        <w:spacing w:lineRule="auto" w:line="240"/>
        <w:ind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spacing w:lineRule="auto" w:line="240"/>
        <w:ind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spacing w:lineRule="auto" w:line="240"/>
        <w:ind w:hanging="0"/>
        <w:rPr/>
      </w:pPr>
      <w:r>
        <w:rPr>
          <w:rFonts w:ascii="Garamond" w:hAnsi="Garamond"/>
          <w:b/>
          <w:szCs w:val="24"/>
          <w:u w:val="single"/>
        </w:rPr>
        <w:t>UE 201 LM00201V Littérature comparée. Programme pour les étudiants assidus.</w:t>
      </w:r>
    </w:p>
    <w:p>
      <w:pPr>
        <w:pStyle w:val="Normal"/>
        <w:spacing w:lineRule="auto" w:line="240"/>
        <w:ind w:hanging="0"/>
        <w:rPr/>
      </w:pPr>
      <w:r>
        <w:rPr>
          <w:rFonts w:ascii="Garamond" w:hAnsi="Garamond"/>
          <w:b/>
          <w:szCs w:val="24"/>
        </w:rPr>
        <w:t>« </w:t>
      </w:r>
      <w:r>
        <w:rPr>
          <w:rFonts w:ascii="Garamond" w:hAnsi="Garamond"/>
          <w:b/>
          <w:i/>
          <w:szCs w:val="24"/>
        </w:rPr>
        <w:t>Le théâtre baroque</w:t>
      </w:r>
      <w:r>
        <w:rPr>
          <w:rFonts w:ascii="Garamond" w:hAnsi="Garamond"/>
          <w:b/>
          <w:szCs w:val="24"/>
        </w:rPr>
        <w:t> »</w:t>
      </w:r>
    </w:p>
    <w:p>
      <w:pPr>
        <w:pStyle w:val="Normal"/>
        <w:spacing w:lineRule="auto" w:line="240"/>
        <w:ind w:hanging="0"/>
        <w:rPr/>
      </w:pPr>
      <w:r>
        <w:rPr>
          <w:rFonts w:ascii="Garamond" w:hAnsi="Garamond"/>
          <w:b/>
          <w:szCs w:val="24"/>
        </w:rPr>
        <w:t>Œuvres étudiées</w:t>
      </w:r>
    </w:p>
    <w:p>
      <w:pPr>
        <w:pStyle w:val="Normal"/>
        <w:spacing w:lineRule="auto" w:line="240"/>
        <w:ind w:hanging="0"/>
        <w:rPr/>
      </w:pPr>
      <w:r>
        <w:rPr>
          <w:rFonts w:ascii="Garamond" w:hAnsi="Garamond"/>
          <w:szCs w:val="24"/>
        </w:rPr>
        <w:t xml:space="preserve">-Pedro </w:t>
      </w:r>
      <w:r>
        <w:rPr>
          <w:rFonts w:ascii="Garamond" w:hAnsi="Garamond"/>
          <w:caps/>
          <w:szCs w:val="24"/>
        </w:rPr>
        <w:t>calderÓn de la barca</w:t>
      </w:r>
      <w:r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i/>
          <w:szCs w:val="24"/>
        </w:rPr>
        <w:t>Le Grand Théâtre du monde</w:t>
      </w:r>
      <w:r>
        <w:rPr>
          <w:rFonts w:ascii="Garamond" w:hAnsi="Garamond"/>
          <w:szCs w:val="24"/>
        </w:rPr>
        <w:t>.</w:t>
      </w:r>
      <w:r>
        <w:rPr>
          <w:rFonts w:ascii="Garamond" w:hAnsi="Garamond"/>
          <w:i/>
          <w:szCs w:val="24"/>
        </w:rPr>
        <w:t xml:space="preserve"> El Gran Teatro del mundo </w:t>
      </w:r>
      <w:r>
        <w:rPr>
          <w:rFonts w:ascii="Garamond" w:hAnsi="Garamond"/>
          <w:szCs w:val="24"/>
        </w:rPr>
        <w:t xml:space="preserve">[édition bilingue], édition, traduction de l’espagnol, introduction et notes de François </w:t>
      </w:r>
      <w:r>
        <w:rPr>
          <w:rFonts w:ascii="Garamond" w:hAnsi="Garamond"/>
          <w:smallCaps/>
          <w:szCs w:val="24"/>
        </w:rPr>
        <w:t>bonfils</w:t>
      </w:r>
      <w:r>
        <w:rPr>
          <w:rFonts w:ascii="Garamond" w:hAnsi="Garamond"/>
          <w:szCs w:val="24"/>
        </w:rPr>
        <w:t>, Paris, GF-Flammarion (n° 1115), 2003.</w:t>
      </w:r>
    </w:p>
    <w:p>
      <w:pPr>
        <w:pStyle w:val="Normal"/>
        <w:spacing w:lineRule="auto" w:line="240"/>
        <w:ind w:hanging="0"/>
        <w:rPr/>
      </w:pPr>
      <w:r>
        <w:rPr>
          <w:rFonts w:ascii="Garamond" w:hAnsi="Garamond"/>
          <w:szCs w:val="24"/>
        </w:rPr>
        <w:t>-Jean</w:t>
      </w:r>
      <w:r>
        <w:rPr>
          <w:rFonts w:ascii="Garamond" w:hAnsi="Garamond"/>
          <w:smallCaps/>
          <w:szCs w:val="24"/>
        </w:rPr>
        <w:t xml:space="preserve"> </w:t>
      </w:r>
      <w:r>
        <w:rPr>
          <w:rFonts w:ascii="Garamond" w:hAnsi="Garamond"/>
          <w:caps/>
          <w:szCs w:val="24"/>
        </w:rPr>
        <w:t>rotrou</w:t>
      </w:r>
      <w:r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i/>
          <w:szCs w:val="24"/>
        </w:rPr>
        <w:t>Le Véritable Saint Genest</w:t>
      </w:r>
      <w:r>
        <w:rPr>
          <w:rFonts w:ascii="Garamond" w:hAnsi="Garamond"/>
          <w:szCs w:val="24"/>
        </w:rPr>
        <w:t xml:space="preserve">, édition, introduction et notes de François </w:t>
      </w:r>
      <w:r>
        <w:rPr>
          <w:rFonts w:ascii="Garamond" w:hAnsi="Garamond"/>
          <w:smallCaps/>
          <w:szCs w:val="24"/>
        </w:rPr>
        <w:t xml:space="preserve">Bonfils </w:t>
      </w:r>
      <w:r>
        <w:rPr>
          <w:rFonts w:ascii="Garamond" w:hAnsi="Garamond"/>
          <w:szCs w:val="24"/>
        </w:rPr>
        <w:t xml:space="preserve">et Emmanuelle </w:t>
      </w:r>
      <w:r>
        <w:rPr>
          <w:rFonts w:ascii="Garamond" w:hAnsi="Garamond"/>
          <w:smallCaps/>
          <w:szCs w:val="24"/>
        </w:rPr>
        <w:t>Hénin</w:t>
      </w:r>
      <w:r>
        <w:rPr>
          <w:rFonts w:ascii="Garamond" w:hAnsi="Garamond"/>
          <w:szCs w:val="24"/>
        </w:rPr>
        <w:t>, Paris, GF-Flammarion (coll. GF-Dossier, n°1052), 1999.</w:t>
      </w:r>
    </w:p>
    <w:p>
      <w:pPr>
        <w:pStyle w:val="Normal"/>
        <w:spacing w:lineRule="auto" w:line="240"/>
        <w:ind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-William </w:t>
      </w:r>
      <w:r>
        <w:rPr>
          <w:rFonts w:ascii="Garamond" w:hAnsi="Garamond"/>
          <w:caps/>
          <w:szCs w:val="24"/>
        </w:rPr>
        <w:t>shakespeare</w:t>
      </w:r>
      <w:r>
        <w:rPr>
          <w:rFonts w:ascii="Garamond" w:hAnsi="Garamond"/>
          <w:smallCaps/>
          <w:szCs w:val="24"/>
        </w:rPr>
        <w:t xml:space="preserve">, </w:t>
      </w:r>
      <w:r>
        <w:rPr>
          <w:rFonts w:ascii="Garamond" w:hAnsi="Garamond"/>
          <w:i/>
          <w:szCs w:val="24"/>
        </w:rPr>
        <w:t>La Tempête</w:t>
      </w:r>
      <w:r>
        <w:rPr>
          <w:rFonts w:ascii="Garamond" w:hAnsi="Garamond"/>
          <w:szCs w:val="24"/>
        </w:rPr>
        <w:t>,</w:t>
      </w:r>
      <w:r>
        <w:rPr>
          <w:rFonts w:ascii="Garamond" w:hAnsi="Garamond"/>
          <w:i/>
          <w:smallCaps/>
          <w:szCs w:val="24"/>
        </w:rPr>
        <w:t xml:space="preserve"> T</w:t>
      </w:r>
      <w:r>
        <w:rPr>
          <w:rFonts w:ascii="Garamond" w:hAnsi="Garamond"/>
          <w:i/>
          <w:szCs w:val="24"/>
        </w:rPr>
        <w:t>he Tempest</w:t>
      </w:r>
      <w:r>
        <w:rPr>
          <w:rFonts w:ascii="Garamond" w:hAnsi="Garamond"/>
          <w:szCs w:val="24"/>
        </w:rPr>
        <w:t xml:space="preserve"> [édition bilingue], édition et traduction d’Yves </w:t>
      </w:r>
      <w:r>
        <w:rPr>
          <w:rFonts w:ascii="Garamond" w:hAnsi="Garamond"/>
          <w:smallCaps/>
          <w:szCs w:val="24"/>
        </w:rPr>
        <w:t>Bonnefoy</w:t>
      </w:r>
      <w:r>
        <w:rPr>
          <w:rFonts w:ascii="Garamond" w:hAnsi="Garamond"/>
          <w:szCs w:val="24"/>
        </w:rPr>
        <w:t>, Paris, Gallimard (coll. Folio Théâtre, n° 43), 1997.</w:t>
      </w:r>
    </w:p>
    <w:p>
      <w:pPr>
        <w:pStyle w:val="Normal"/>
        <w:spacing w:lineRule="auto" w:line="240"/>
        <w:ind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spacing w:lineRule="auto" w:line="240"/>
        <w:ind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spacing w:lineRule="auto" w:line="240"/>
        <w:ind w:hanging="0"/>
        <w:rPr/>
      </w:pPr>
      <w:r>
        <w:rPr>
          <w:rFonts w:ascii="Garamond" w:hAnsi="Garamond"/>
          <w:b/>
          <w:szCs w:val="24"/>
          <w:u w:val="single"/>
        </w:rPr>
        <w:t>UE 201 LM00201V Littérature comparée. Programme pour les étudiants du SED.</w:t>
      </w:r>
    </w:p>
    <w:p>
      <w:pPr>
        <w:pStyle w:val="Normal"/>
        <w:spacing w:lineRule="auto" w:line="240"/>
        <w:ind w:hanging="0"/>
        <w:rPr/>
      </w:pPr>
      <w:r>
        <w:rPr>
          <w:rFonts w:ascii="Garamond" w:hAnsi="Garamond"/>
          <w:b/>
          <w:szCs w:val="24"/>
        </w:rPr>
        <w:t>« </w:t>
      </w:r>
      <w:r>
        <w:rPr>
          <w:rFonts w:ascii="Garamond" w:hAnsi="Garamond"/>
          <w:b/>
          <w:i/>
          <w:szCs w:val="24"/>
        </w:rPr>
        <w:t>Le théâtre baroque</w:t>
      </w:r>
      <w:r>
        <w:rPr>
          <w:rFonts w:ascii="Garamond" w:hAnsi="Garamond"/>
          <w:b/>
          <w:szCs w:val="24"/>
        </w:rPr>
        <w:t> »</w:t>
      </w:r>
    </w:p>
    <w:p>
      <w:pPr>
        <w:pStyle w:val="Normal"/>
        <w:spacing w:lineRule="auto" w:line="240"/>
        <w:ind w:hanging="0"/>
        <w:rPr/>
      </w:pPr>
      <w:bookmarkStart w:id="0" w:name="__DdeLink__2030_42213022"/>
      <w:bookmarkEnd w:id="0"/>
      <w:r>
        <w:rPr>
          <w:rFonts w:ascii="Garamond" w:hAnsi="Garamond"/>
          <w:b/>
          <w:szCs w:val="24"/>
        </w:rPr>
        <w:t>Œuvres étudiées</w:t>
      </w:r>
    </w:p>
    <w:p>
      <w:pPr>
        <w:pStyle w:val="Normal"/>
        <w:spacing w:lineRule="auto" w:line="240"/>
        <w:ind w:hanging="0"/>
        <w:rPr/>
      </w:pPr>
      <w:r>
        <w:rPr>
          <w:rFonts w:ascii="Garamond" w:hAnsi="Garamond"/>
          <w:szCs w:val="24"/>
        </w:rPr>
        <w:t xml:space="preserve">-Pedro </w:t>
      </w:r>
      <w:r>
        <w:rPr>
          <w:rFonts w:ascii="Garamond" w:hAnsi="Garamond"/>
          <w:caps/>
          <w:szCs w:val="24"/>
        </w:rPr>
        <w:t>calderÓn de la barca</w:t>
      </w:r>
      <w:r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i/>
          <w:szCs w:val="24"/>
        </w:rPr>
        <w:t>Le Grand Théâtre du monde</w:t>
      </w:r>
      <w:r>
        <w:rPr>
          <w:rFonts w:ascii="Garamond" w:hAnsi="Garamond"/>
          <w:szCs w:val="24"/>
        </w:rPr>
        <w:t>.</w:t>
      </w:r>
      <w:r>
        <w:rPr>
          <w:rFonts w:ascii="Garamond" w:hAnsi="Garamond"/>
          <w:i/>
          <w:szCs w:val="24"/>
        </w:rPr>
        <w:t xml:space="preserve"> El Gran Teatro del mundo </w:t>
      </w:r>
      <w:r>
        <w:rPr>
          <w:rFonts w:ascii="Garamond" w:hAnsi="Garamond"/>
          <w:szCs w:val="24"/>
        </w:rPr>
        <w:t xml:space="preserve">[édition bilingue], édition, traduction de l’espagnol, introduction et notes de François </w:t>
      </w:r>
      <w:r>
        <w:rPr>
          <w:rFonts w:ascii="Garamond" w:hAnsi="Garamond"/>
          <w:smallCaps/>
          <w:szCs w:val="24"/>
        </w:rPr>
        <w:t>bonfils</w:t>
      </w:r>
      <w:r>
        <w:rPr>
          <w:rFonts w:ascii="Garamond" w:hAnsi="Garamond"/>
          <w:szCs w:val="24"/>
        </w:rPr>
        <w:t>, Paris, GF-Flammarion (n° 1115), 2003.</w:t>
      </w:r>
    </w:p>
    <w:p>
      <w:pPr>
        <w:pStyle w:val="Normal"/>
        <w:spacing w:lineRule="auto" w:line="240"/>
        <w:ind w:hanging="0"/>
        <w:rPr/>
      </w:pPr>
      <w:r>
        <w:rPr>
          <w:rFonts w:ascii="Garamond" w:hAnsi="Garamond"/>
          <w:szCs w:val="24"/>
        </w:rPr>
        <w:t>-Jean</w:t>
      </w:r>
      <w:r>
        <w:rPr>
          <w:rFonts w:ascii="Garamond" w:hAnsi="Garamond"/>
          <w:smallCaps/>
          <w:szCs w:val="24"/>
        </w:rPr>
        <w:t xml:space="preserve"> </w:t>
      </w:r>
      <w:r>
        <w:rPr>
          <w:rFonts w:ascii="Garamond" w:hAnsi="Garamond"/>
          <w:caps/>
          <w:szCs w:val="24"/>
        </w:rPr>
        <w:t>rotrou</w:t>
      </w:r>
      <w:r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i/>
          <w:szCs w:val="24"/>
        </w:rPr>
        <w:t>Le Véritable Saint Genest</w:t>
      </w:r>
      <w:r>
        <w:rPr>
          <w:rFonts w:ascii="Garamond" w:hAnsi="Garamond"/>
          <w:szCs w:val="24"/>
        </w:rPr>
        <w:t xml:space="preserve">, édition, introduction et notes de François </w:t>
      </w:r>
      <w:r>
        <w:rPr>
          <w:rFonts w:ascii="Garamond" w:hAnsi="Garamond"/>
          <w:smallCaps/>
          <w:szCs w:val="24"/>
        </w:rPr>
        <w:t xml:space="preserve">Bonfils </w:t>
      </w:r>
      <w:r>
        <w:rPr>
          <w:rFonts w:ascii="Garamond" w:hAnsi="Garamond"/>
          <w:szCs w:val="24"/>
        </w:rPr>
        <w:t xml:space="preserve">et Emmanuelle </w:t>
      </w:r>
      <w:r>
        <w:rPr>
          <w:rFonts w:ascii="Garamond" w:hAnsi="Garamond"/>
          <w:smallCaps/>
          <w:szCs w:val="24"/>
        </w:rPr>
        <w:t>Hénin</w:t>
      </w:r>
      <w:r>
        <w:rPr>
          <w:rFonts w:ascii="Garamond" w:hAnsi="Garamond"/>
          <w:szCs w:val="24"/>
        </w:rPr>
        <w:t>, Paris, GF-Flammarion (coll. GF-Dossier, n°1052), 1999.</w:t>
      </w:r>
    </w:p>
    <w:p>
      <w:pPr>
        <w:pStyle w:val="Normal"/>
        <w:spacing w:lineRule="auto" w:line="240"/>
        <w:ind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-William </w:t>
      </w:r>
      <w:r>
        <w:rPr>
          <w:rFonts w:ascii="Garamond" w:hAnsi="Garamond"/>
          <w:caps/>
          <w:szCs w:val="24"/>
        </w:rPr>
        <w:t>shakespeare</w:t>
      </w:r>
      <w:r>
        <w:rPr>
          <w:rFonts w:ascii="Garamond" w:hAnsi="Garamond"/>
          <w:smallCaps/>
          <w:szCs w:val="24"/>
        </w:rPr>
        <w:t xml:space="preserve">, </w:t>
      </w:r>
      <w:r>
        <w:rPr>
          <w:rFonts w:ascii="Garamond" w:hAnsi="Garamond"/>
          <w:i/>
          <w:szCs w:val="24"/>
        </w:rPr>
        <w:t>La Tempête</w:t>
      </w:r>
      <w:r>
        <w:rPr>
          <w:rFonts w:ascii="Garamond" w:hAnsi="Garamond"/>
          <w:szCs w:val="24"/>
        </w:rPr>
        <w:t>,</w:t>
      </w:r>
      <w:r>
        <w:rPr>
          <w:rFonts w:ascii="Garamond" w:hAnsi="Garamond"/>
          <w:i/>
          <w:smallCaps/>
          <w:szCs w:val="24"/>
        </w:rPr>
        <w:t xml:space="preserve"> T</w:t>
      </w:r>
      <w:r>
        <w:rPr>
          <w:rFonts w:ascii="Garamond" w:hAnsi="Garamond"/>
          <w:i/>
          <w:szCs w:val="24"/>
        </w:rPr>
        <w:t>he Tempest</w:t>
      </w:r>
      <w:r>
        <w:rPr>
          <w:rFonts w:ascii="Garamond" w:hAnsi="Garamond"/>
          <w:szCs w:val="24"/>
        </w:rPr>
        <w:t xml:space="preserve"> [édition bilingue], édition et traduction d’Yves </w:t>
      </w:r>
      <w:r>
        <w:rPr>
          <w:rFonts w:ascii="Garamond" w:hAnsi="Garamond"/>
          <w:smallCaps/>
          <w:szCs w:val="24"/>
        </w:rPr>
        <w:t>Bonnefoy</w:t>
      </w:r>
      <w:r>
        <w:rPr>
          <w:rFonts w:ascii="Garamond" w:hAnsi="Garamond"/>
          <w:szCs w:val="24"/>
        </w:rPr>
        <w:t>, Paris, Gallimard (coll. Folio Théâtre, n° 43), 1997.</w:t>
      </w:r>
    </w:p>
    <w:p>
      <w:pPr>
        <w:pStyle w:val="Normal"/>
        <w:spacing w:lineRule="auto" w:line="240"/>
        <w:ind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tabs>
          <w:tab w:val="left" w:pos="3870" w:leader="none"/>
        </w:tabs>
        <w:spacing w:lineRule="auto" w:line="240"/>
        <w:ind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tabs>
          <w:tab w:val="left" w:pos="3870" w:leader="none"/>
        </w:tabs>
        <w:spacing w:lineRule="auto" w:line="240"/>
        <w:ind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tabs>
          <w:tab w:val="left" w:pos="3870" w:leader="none"/>
        </w:tabs>
        <w:spacing w:lineRule="auto" w:line="240"/>
        <w:ind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spacing w:lineRule="auto" w:line="240"/>
        <w:ind w:hanging="0"/>
        <w:rPr>
          <w:rFonts w:ascii="Garamond" w:hAnsi="Garamond"/>
          <w:b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UE 401 LM00401V Littérature comparée. Programme pour les étudiants assidus.</w:t>
      </w:r>
    </w:p>
    <w:p>
      <w:pPr>
        <w:pStyle w:val="Normal"/>
        <w:tabs>
          <w:tab w:val="left" w:pos="3870" w:leader="none"/>
        </w:tabs>
        <w:spacing w:lineRule="auto" w:line="240"/>
        <w:ind w:hanging="0"/>
        <w:rPr/>
      </w:pPr>
      <w:r>
        <w:rPr>
          <w:rFonts w:ascii="Garamond" w:hAnsi="Garamond"/>
          <w:b/>
          <w:szCs w:val="24"/>
        </w:rPr>
        <w:t>« Le mythe de Don Juan »</w:t>
      </w:r>
    </w:p>
    <w:p>
      <w:pPr>
        <w:pStyle w:val="Normal"/>
        <w:tabs>
          <w:tab w:val="left" w:pos="3870" w:leader="none"/>
        </w:tabs>
        <w:spacing w:lineRule="auto" w:line="240"/>
        <w:ind w:hanging="0"/>
        <w:rPr/>
      </w:pPr>
      <w:r>
        <w:rPr>
          <w:rFonts w:ascii="Garamond" w:hAnsi="Garamond"/>
          <w:b/>
          <w:szCs w:val="24"/>
        </w:rPr>
        <w:t>Œuvres étudiées</w:t>
      </w:r>
    </w:p>
    <w:p>
      <w:pPr>
        <w:pStyle w:val="Normal"/>
        <w:spacing w:lineRule="auto" w:line="240"/>
        <w:ind w:hanging="0"/>
        <w:rPr/>
      </w:pPr>
      <w:r>
        <w:rPr>
          <w:rFonts w:ascii="Garamond" w:hAnsi="Garamond"/>
          <w:szCs w:val="24"/>
        </w:rPr>
        <w:t>-</w:t>
      </w:r>
      <w:r>
        <w:rPr>
          <w:rFonts w:ascii="Garamond" w:hAnsi="Garamond"/>
          <w:szCs w:val="24"/>
        </w:rPr>
        <w:t xml:space="preserve">Tirso de </w:t>
      </w:r>
      <w:r>
        <w:rPr>
          <w:rFonts w:ascii="Garamond" w:hAnsi="Garamond"/>
          <w:caps/>
          <w:szCs w:val="24"/>
        </w:rPr>
        <w:t>MOLINA</w:t>
      </w:r>
      <w:r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i/>
          <w:szCs w:val="24"/>
        </w:rPr>
        <w:t>El Burlador de Sevilla y convidado de piedra</w:t>
      </w:r>
      <w:r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i/>
          <w:szCs w:val="24"/>
        </w:rPr>
        <w:t>Le Trompeur de Séville et l’Invité de pierre</w:t>
      </w:r>
      <w:r>
        <w:rPr>
          <w:rFonts w:ascii="Garamond" w:hAnsi="Garamond"/>
          <w:szCs w:val="24"/>
        </w:rPr>
        <w:t xml:space="preserve">, traduit de l’espagnol, préfacé et annoté par Henri </w:t>
      </w:r>
      <w:r>
        <w:rPr>
          <w:rFonts w:ascii="Garamond" w:hAnsi="Garamond"/>
          <w:smallCaps/>
          <w:szCs w:val="24"/>
        </w:rPr>
        <w:t>Larose</w:t>
      </w:r>
      <w:r>
        <w:rPr>
          <w:rFonts w:ascii="Garamond" w:hAnsi="Garamond"/>
          <w:szCs w:val="24"/>
        </w:rPr>
        <w:t>, Paris, Gallimard (collection Folio bilingue), 2012.</w:t>
      </w:r>
    </w:p>
    <w:p>
      <w:pPr>
        <w:pStyle w:val="Normal"/>
        <w:tabs>
          <w:tab w:val="left" w:pos="3870" w:leader="none"/>
        </w:tabs>
        <w:spacing w:lineRule="auto" w:line="240"/>
        <w:ind w:hanging="0"/>
        <w:rPr/>
      </w:pPr>
      <w:r>
        <w:rPr>
          <w:rFonts w:ascii="Garamond" w:hAnsi="Garamond"/>
          <w:szCs w:val="24"/>
        </w:rPr>
        <w:t>-</w:t>
      </w:r>
      <w:r>
        <w:rPr>
          <w:rFonts w:ascii="Garamond" w:hAnsi="Garamond"/>
          <w:szCs w:val="24"/>
        </w:rPr>
        <w:t xml:space="preserve">MOLIÈRE, </w:t>
      </w:r>
      <w:r>
        <w:rPr>
          <w:rFonts w:ascii="Garamond" w:hAnsi="Garamond"/>
          <w:i/>
          <w:szCs w:val="24"/>
        </w:rPr>
        <w:t xml:space="preserve">Dom Juan, </w:t>
      </w:r>
      <w:r>
        <w:rPr>
          <w:rFonts w:ascii="Garamond" w:hAnsi="Garamond"/>
          <w:szCs w:val="24"/>
        </w:rPr>
        <w:t xml:space="preserve">chronologie, présentation, notes et dossier de Boris </w:t>
      </w:r>
      <w:r>
        <w:rPr>
          <w:rFonts w:ascii="Garamond" w:hAnsi="Garamond"/>
          <w:smallCaps/>
          <w:szCs w:val="24"/>
        </w:rPr>
        <w:t>donne</w:t>
      </w:r>
      <w:r>
        <w:rPr>
          <w:rFonts w:ascii="Garamond" w:hAnsi="Garamond"/>
          <w:szCs w:val="24"/>
        </w:rPr>
        <w:t>, Paris, Flammarion (GF n° 903), 2013.</w:t>
      </w:r>
    </w:p>
    <w:p>
      <w:pPr>
        <w:pStyle w:val="Normal"/>
        <w:tabs>
          <w:tab w:val="left" w:pos="3870" w:leader="none"/>
        </w:tabs>
        <w:spacing w:lineRule="auto" w:line="240"/>
        <w:ind w:hanging="0"/>
        <w:rPr/>
      </w:pPr>
      <w:r>
        <w:rPr>
          <w:rFonts w:ascii="Garamond" w:hAnsi="Garamond"/>
          <w:szCs w:val="24"/>
        </w:rPr>
        <w:t>-</w:t>
      </w:r>
      <w:r>
        <w:rPr>
          <w:rFonts w:ascii="Garamond" w:hAnsi="Garamond"/>
          <w:szCs w:val="24"/>
        </w:rPr>
        <w:t xml:space="preserve">Prosper MÉRIMÉE, </w:t>
      </w:r>
      <w:r>
        <w:rPr>
          <w:rFonts w:ascii="Garamond" w:hAnsi="Garamond"/>
          <w:i/>
          <w:szCs w:val="24"/>
        </w:rPr>
        <w:t>Le Plus Bel Amour de Don Juan </w:t>
      </w:r>
      <w:r>
        <w:rPr>
          <w:rFonts w:ascii="Garamond" w:hAnsi="Garamond"/>
          <w:szCs w:val="24"/>
        </w:rPr>
        <w:t xml:space="preserve">; Jules BARBEY d’AUREVILLY, </w:t>
      </w:r>
      <w:r>
        <w:rPr>
          <w:rFonts w:ascii="Garamond" w:hAnsi="Garamond"/>
          <w:i/>
          <w:szCs w:val="24"/>
        </w:rPr>
        <w:t>Les Âmes du purgatoire. Deux réécritures de Don juan</w:t>
      </w:r>
      <w:r>
        <w:rPr>
          <w:rFonts w:ascii="Garamond" w:hAnsi="Garamond"/>
          <w:szCs w:val="24"/>
        </w:rPr>
        <w:t xml:space="preserve">, édition de Philippe </w:t>
      </w:r>
      <w:r>
        <w:rPr>
          <w:rFonts w:ascii="Garamond" w:hAnsi="Garamond"/>
          <w:smallCaps/>
          <w:szCs w:val="24"/>
        </w:rPr>
        <w:t>Delpeuch</w:t>
      </w:r>
      <w:r>
        <w:rPr>
          <w:rFonts w:ascii="Garamond" w:hAnsi="Garamond"/>
          <w:szCs w:val="24"/>
        </w:rPr>
        <w:t xml:space="preserve">, lecture d’image par Juliette </w:t>
      </w:r>
      <w:r>
        <w:rPr>
          <w:rFonts w:ascii="Garamond" w:hAnsi="Garamond"/>
          <w:smallCaps/>
          <w:szCs w:val="24"/>
        </w:rPr>
        <w:t>Berton</w:t>
      </w:r>
      <w:r>
        <w:rPr>
          <w:rFonts w:ascii="Garamond" w:hAnsi="Garamond"/>
          <w:szCs w:val="24"/>
        </w:rPr>
        <w:t>, Paris, Gallimard (Folioplus classiques), 2015</w:t>
      </w:r>
    </w:p>
    <w:p>
      <w:pPr>
        <w:pStyle w:val="Normal"/>
        <w:tabs>
          <w:tab w:val="left" w:pos="3870" w:leader="none"/>
        </w:tabs>
        <w:spacing w:lineRule="auto" w:line="240"/>
        <w:ind w:hanging="0"/>
        <w:rPr/>
      </w:pPr>
      <w:r>
        <w:rPr>
          <w:rFonts w:ascii="Garamond" w:hAnsi="Garamond"/>
          <w:szCs w:val="24"/>
        </w:rPr>
        <w:t>-</w:t>
      </w:r>
      <w:r>
        <w:rPr>
          <w:rFonts w:ascii="Garamond" w:hAnsi="Garamond"/>
          <w:szCs w:val="24"/>
        </w:rPr>
        <w:t xml:space="preserve">Alexandre POUCHKINE, </w:t>
      </w:r>
      <w:r>
        <w:rPr>
          <w:rFonts w:ascii="Garamond" w:hAnsi="Garamond"/>
          <w:i/>
          <w:szCs w:val="24"/>
        </w:rPr>
        <w:t>Le Convive de pierre et autres scènes dramatiques : théâtre</w:t>
      </w:r>
      <w:r>
        <w:rPr>
          <w:rFonts w:ascii="Garamond" w:hAnsi="Garamond"/>
          <w:szCs w:val="24"/>
        </w:rPr>
        <w:t xml:space="preserve">, traduit du russe par André </w:t>
      </w:r>
      <w:r>
        <w:rPr>
          <w:rFonts w:ascii="Garamond" w:hAnsi="Garamond"/>
          <w:smallCaps/>
          <w:szCs w:val="24"/>
        </w:rPr>
        <w:t>Markowicz</w:t>
      </w:r>
      <w:r>
        <w:rPr>
          <w:rFonts w:ascii="Garamond" w:hAnsi="Garamond"/>
          <w:szCs w:val="24"/>
        </w:rPr>
        <w:t>, Arles, Actes Sud (collection Babel), 2006.</w:t>
      </w:r>
    </w:p>
    <w:p>
      <w:pPr>
        <w:pStyle w:val="Normal"/>
        <w:spacing w:lineRule="auto" w:line="240"/>
        <w:ind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-Choix de textes en traduction d’autres auteurs indiqués en cours de semestre, pour</w:t>
      </w:r>
      <w:bookmarkStart w:id="1" w:name="_GoBack"/>
      <w:bookmarkEnd w:id="1"/>
      <w:r>
        <w:rPr>
          <w:rFonts w:ascii="Garamond" w:hAnsi="Garamond"/>
          <w:szCs w:val="24"/>
        </w:rPr>
        <w:t xml:space="preserve"> la constitution d’anthologies personnelles par les étudiants.</w:t>
      </w:r>
    </w:p>
    <w:p>
      <w:pPr>
        <w:pStyle w:val="Normal"/>
        <w:tabs>
          <w:tab w:val="left" w:pos="3870" w:leader="none"/>
        </w:tabs>
        <w:spacing w:lineRule="auto" w:line="240"/>
        <w:ind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777b"/>
    <w:pPr>
      <w:widowControl/>
      <w:bidi w:val="0"/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color w:val="auto"/>
      <w:sz w:val="24"/>
      <w:szCs w:val="20"/>
      <w:lang w:eastAsia="fr-FR"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76a8e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c7267e"/>
    <w:pPr>
      <w:spacing w:lineRule="auto" w:line="240" w:beforeAutospacing="1" w:afterAutospacing="1"/>
      <w:ind w:hanging="0"/>
      <w:jc w:val="left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22445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2445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icelabel" w:customStyle="1">
    <w:name w:val="notice-label"/>
    <w:basedOn w:val="DefaultParagraphFont"/>
    <w:qFormat/>
    <w:rsid w:val="00f65bc4"/>
    <w:rPr/>
  </w:style>
  <w:style w:type="character" w:styleId="LienInternet">
    <w:name w:val="Lien Internet"/>
    <w:basedOn w:val="DefaultParagraphFont"/>
    <w:uiPriority w:val="99"/>
    <w:semiHidden/>
    <w:unhideWhenUsed/>
    <w:rsid w:val="00f65bc4"/>
    <w:rPr>
      <w:color w:val="0000FF"/>
      <w:u w:val="single"/>
    </w:rPr>
  </w:style>
  <w:style w:type="character" w:styleId="Horsviewport" w:customStyle="1">
    <w:name w:val="hors-viewport"/>
    <w:basedOn w:val="DefaultParagraphFont"/>
    <w:qFormat/>
    <w:rsid w:val="00f65bc4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c6097"/>
    <w:rPr>
      <w:rFonts w:ascii="Segoe UI" w:hAnsi="Segoe UI" w:eastAsia="Times New Roman" w:cs="Segoe UI"/>
      <w:sz w:val="18"/>
      <w:szCs w:val="18"/>
      <w:lang w:eastAsia="fr-FR"/>
    </w:rPr>
  </w:style>
  <w:style w:type="character" w:styleId="Titre3Car" w:customStyle="1">
    <w:name w:val="Titre 3 Car"/>
    <w:basedOn w:val="DefaultParagraphFont"/>
    <w:link w:val="Titre3"/>
    <w:uiPriority w:val="9"/>
    <w:qFormat/>
    <w:rsid w:val="00c7267e"/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Strong">
    <w:name w:val="Strong"/>
    <w:basedOn w:val="DefaultParagraphFont"/>
    <w:uiPriority w:val="22"/>
    <w:qFormat/>
    <w:rsid w:val="00c7267e"/>
    <w:rPr>
      <w:b/>
      <w:bCs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822445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0"/>
      <w:lang w:eastAsia="fr-FR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82244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0"/>
      <w:lang w:eastAsia="fr-FR"/>
    </w:rPr>
  </w:style>
  <w:style w:type="character" w:styleId="Titre1Car" w:customStyle="1">
    <w:name w:val="Titre 1 Car"/>
    <w:basedOn w:val="DefaultParagraphFont"/>
    <w:link w:val="Titre1"/>
    <w:uiPriority w:val="9"/>
    <w:qFormat/>
    <w:rsid w:val="00076a8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fr-FR"/>
    </w:rPr>
  </w:style>
  <w:style w:type="character" w:styleId="Asizelarge" w:customStyle="1">
    <w:name w:val="a-size-large"/>
    <w:basedOn w:val="DefaultParagraphFont"/>
    <w:qFormat/>
    <w:rsid w:val="00076a8e"/>
    <w:rPr/>
  </w:style>
  <w:style w:type="character" w:styleId="Asizemedium" w:customStyle="1">
    <w:name w:val="a-size-medium"/>
    <w:basedOn w:val="DefaultParagraphFont"/>
    <w:qFormat/>
    <w:rsid w:val="00076a8e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11" w:customStyle="1">
    <w:name w:val="Style1"/>
    <w:basedOn w:val="Normal"/>
    <w:qFormat/>
    <w:rsid w:val="0051777b"/>
    <w:pPr>
      <w:spacing w:lineRule="auto" w:line="240"/>
      <w:ind w:hanging="0"/>
    </w:pPr>
    <w:rPr>
      <w:szCs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c609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c7267e"/>
    <w:pPr>
      <w:spacing w:lineRule="auto" w:line="240" w:beforeAutospacing="1" w:afterAutospacing="1"/>
      <w:ind w:hanging="0"/>
      <w:jc w:val="left"/>
    </w:pPr>
    <w:rPr>
      <w:szCs w:val="24"/>
    </w:rPr>
  </w:style>
  <w:style w:type="paragraph" w:styleId="ListParagraph">
    <w:name w:val="List Paragraph"/>
    <w:basedOn w:val="Normal"/>
    <w:uiPriority w:val="34"/>
    <w:qFormat/>
    <w:rsid w:val="00e965a6"/>
    <w:pPr>
      <w:spacing w:before="0" w:after="0"/>
      <w:ind w:left="720" w:firstLine="709"/>
      <w:contextualSpacing/>
    </w:pPr>
    <w:rPr/>
  </w:style>
  <w:style w:type="paragraph" w:styleId="Notice" w:customStyle="1">
    <w:name w:val="notice"/>
    <w:basedOn w:val="Normal"/>
    <w:qFormat/>
    <w:rsid w:val="002e1186"/>
    <w:pPr>
      <w:spacing w:lineRule="auto" w:line="240" w:beforeAutospacing="1" w:afterAutospacing="1"/>
      <w:ind w:hanging="0"/>
      <w:jc w:val="left"/>
    </w:pPr>
    <w:rPr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Application>LibreOffice/5.3.2.2$Windows_X86_64 LibreOffice_project/6cd4f1ef626f15116896b1d8e1398b56da0d0ee1</Application>
  <Pages>2</Pages>
  <Words>496</Words>
  <Characters>2969</Characters>
  <CharactersWithSpaces>3434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2016-05-13T12:58:00Z</dcterms:created>
  <dc:creator>Jacques Devirt</dc:creator>
  <dc:description/>
  <dc:language>fr-FR</dc:language>
  <cp:lastModifiedBy/>
  <cp:lastPrinted>2018-09-04T16:48:00Z</cp:lastPrinted>
  <dcterms:modified xsi:type="dcterms:W3CDTF">2018-09-05T16:43:01Z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