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987A" w14:textId="77777777" w:rsidR="003B415C" w:rsidRPr="003F1163" w:rsidRDefault="003B415C" w:rsidP="003B415C">
      <w:pPr>
        <w:rPr>
          <w:rFonts w:ascii="Calibri" w:hAnsi="Calibri"/>
          <w:b/>
        </w:rPr>
      </w:pPr>
      <w:r w:rsidRPr="003F1163">
        <w:rPr>
          <w:rFonts w:ascii="Calibri" w:hAnsi="Calibri"/>
          <w:b/>
        </w:rPr>
        <w:t>Partie A1 : Les métiers du cinéma 1</w:t>
      </w:r>
    </w:p>
    <w:p w14:paraId="7F8442B4" w14:textId="77777777" w:rsidR="003B415C" w:rsidRPr="003F1163" w:rsidRDefault="003B415C" w:rsidP="003B415C">
      <w:pPr>
        <w:rPr>
          <w:rFonts w:ascii="Calibri" w:hAnsi="Calibri"/>
          <w:b/>
        </w:rPr>
      </w:pPr>
      <w:r w:rsidRPr="003F1163">
        <w:rPr>
          <w:rFonts w:ascii="Calibri" w:hAnsi="Calibri"/>
          <w:b/>
        </w:rPr>
        <w:t>1GR. CM 25h - SED : NON</w:t>
      </w:r>
    </w:p>
    <w:p w14:paraId="0FFFF10C" w14:textId="77777777" w:rsidR="003B415C" w:rsidRPr="003F1163" w:rsidRDefault="003B415C" w:rsidP="003B415C">
      <w:pPr>
        <w:rPr>
          <w:rFonts w:ascii="Calibri" w:hAnsi="Calibri"/>
          <w:b/>
        </w:rPr>
      </w:pPr>
      <w:r w:rsidRPr="003F1163">
        <w:rPr>
          <w:rFonts w:ascii="Calibri" w:hAnsi="Calibri"/>
          <w:b/>
        </w:rPr>
        <w:t>Responsable :</w:t>
      </w:r>
      <w:r w:rsidRPr="003F1163">
        <w:rPr>
          <w:rFonts w:asciiTheme="minorHAnsi" w:hAnsiTheme="minorHAnsi"/>
          <w:b/>
        </w:rPr>
        <w:t xml:space="preserve"> Jacques Demange</w:t>
      </w:r>
    </w:p>
    <w:p w14:paraId="68CF245C" w14:textId="77777777" w:rsidR="003B415C" w:rsidRPr="003F1163" w:rsidRDefault="003B415C" w:rsidP="003B415C">
      <w:pPr>
        <w:tabs>
          <w:tab w:val="left" w:pos="6413"/>
        </w:tabs>
        <w:rPr>
          <w:rFonts w:asciiTheme="minorHAnsi" w:hAnsiTheme="minorHAnsi"/>
          <w:b/>
        </w:rPr>
      </w:pPr>
      <w:r w:rsidRPr="003F1163">
        <w:rPr>
          <w:rFonts w:asciiTheme="minorHAnsi" w:hAnsiTheme="minorHAnsi"/>
          <w:b/>
        </w:rPr>
        <w:t>Vendredi 14h-18h (</w:t>
      </w:r>
      <w:r w:rsidRPr="003F1163">
        <w:rPr>
          <w:rFonts w:asciiTheme="minorHAnsi" w:hAnsiTheme="minorHAnsi"/>
          <w:b/>
          <w:u w:val="single"/>
        </w:rPr>
        <w:t>tous les 15 jours à partir du 24/09</w:t>
      </w:r>
      <w:r w:rsidRPr="003F1163">
        <w:rPr>
          <w:rFonts w:asciiTheme="minorHAnsi" w:hAnsiTheme="minorHAnsi"/>
          <w:b/>
        </w:rPr>
        <w:t>), GA1</w:t>
      </w:r>
    </w:p>
    <w:p w14:paraId="6DB2D6CE" w14:textId="77777777" w:rsidR="003B415C" w:rsidRPr="003F1163" w:rsidRDefault="003B415C" w:rsidP="003B415C">
      <w:pPr>
        <w:jc w:val="both"/>
        <w:rPr>
          <w:rFonts w:ascii="Calibri" w:hAnsi="Calibri"/>
          <w:b/>
        </w:rPr>
      </w:pPr>
    </w:p>
    <w:p w14:paraId="00E78092" w14:textId="77777777" w:rsidR="003B415C" w:rsidRPr="003F1163" w:rsidRDefault="003B415C" w:rsidP="003B415C">
      <w:pPr>
        <w:spacing w:line="276" w:lineRule="auto"/>
        <w:jc w:val="both"/>
        <w:rPr>
          <w:rFonts w:ascii="Calibri" w:hAnsi="Calibri"/>
          <w:b/>
        </w:rPr>
      </w:pPr>
      <w:r w:rsidRPr="003F1163">
        <w:rPr>
          <w:rFonts w:ascii="Calibri" w:hAnsi="Calibri"/>
          <w:b/>
        </w:rPr>
        <w:t>Descriptif</w:t>
      </w:r>
    </w:p>
    <w:p w14:paraId="4C3C0B86" w14:textId="77777777" w:rsidR="003B415C" w:rsidRPr="003F1163" w:rsidRDefault="003B415C" w:rsidP="003B415C">
      <w:pPr>
        <w:jc w:val="both"/>
        <w:rPr>
          <w:rFonts w:ascii="Calibri" w:hAnsi="Calibri"/>
        </w:rPr>
      </w:pPr>
      <w:r w:rsidRPr="003F1163">
        <w:rPr>
          <w:rFonts w:ascii="Calibri" w:hAnsi="Calibri"/>
          <w:color w:val="000000"/>
        </w:rPr>
        <w:t xml:space="preserve">Ce cours propose de familiariser les étudiants avec les métiers du cinéma afin de préciser et d’accompagner leur projet professionnel, notamment pour tous ceux qui ambitionnent d’intégrer des écoles supérieures de cinéma et d’audiovisuel. Des cours magistraux sur la musique de film, l’image, le décor alterneront avec des rencontres de professionnels de l’industrie du cinéma et de l’image animée (compositeur, scripte de long métrage, directeur de la photo, décorateur) intervenant tout au long du processus de fabrication d’un film. Ces regards de l’intérieur permettront </w:t>
      </w:r>
      <w:r w:rsidRPr="003F1163">
        <w:rPr>
          <w:rFonts w:ascii="Calibri" w:hAnsi="Calibri"/>
        </w:rPr>
        <w:t>de mieux appréhender la réalité souvent fantasmée du monde professionnel du cinéma.</w:t>
      </w:r>
    </w:p>
    <w:p w14:paraId="3692ED25" w14:textId="77777777" w:rsidR="003B415C" w:rsidRPr="003F1163" w:rsidRDefault="003B415C" w:rsidP="003B415C">
      <w:pPr>
        <w:jc w:val="both"/>
        <w:rPr>
          <w:rFonts w:ascii="Calibri" w:hAnsi="Calibri"/>
        </w:rPr>
      </w:pPr>
    </w:p>
    <w:p w14:paraId="3DA08519" w14:textId="77777777" w:rsidR="003B415C" w:rsidRPr="003F1163" w:rsidRDefault="003B415C" w:rsidP="003B415C">
      <w:pPr>
        <w:spacing w:line="276" w:lineRule="auto"/>
        <w:rPr>
          <w:rFonts w:ascii="Calibri" w:hAnsi="Calibri"/>
          <w:b/>
          <w:color w:val="000000"/>
        </w:rPr>
      </w:pPr>
      <w:r w:rsidRPr="003F1163">
        <w:rPr>
          <w:rFonts w:ascii="Calibri" w:hAnsi="Calibri"/>
          <w:b/>
          <w:color w:val="000000"/>
        </w:rPr>
        <w:t>Bibliographie</w:t>
      </w:r>
    </w:p>
    <w:p w14:paraId="521EF60F" w14:textId="77777777" w:rsidR="003B415C" w:rsidRPr="003F1163" w:rsidRDefault="003B415C" w:rsidP="003B415C">
      <w:pPr>
        <w:pStyle w:val="Normalweb"/>
        <w:spacing w:before="0" w:beforeAutospacing="0" w:after="0" w:afterAutospacing="0"/>
        <w:jc w:val="both"/>
        <w:rPr>
          <w:rFonts w:ascii="Calibri" w:hAnsi="Calibri"/>
        </w:rPr>
      </w:pPr>
      <w:r w:rsidRPr="003F1163">
        <w:rPr>
          <w:rFonts w:ascii="Calibri" w:hAnsi="Calibri"/>
          <w:i/>
        </w:rPr>
        <w:t>Le décor de cinéma</w:t>
      </w:r>
      <w:r w:rsidRPr="003F1163">
        <w:rPr>
          <w:rFonts w:ascii="Calibri" w:hAnsi="Calibri"/>
        </w:rPr>
        <w:t>, Françoise Puaux, Cahiers du cinéma, coll. « Les petits cahiers », 2008.</w:t>
      </w:r>
    </w:p>
    <w:p w14:paraId="08D27F76" w14:textId="77777777" w:rsidR="003B415C" w:rsidRPr="003F1163" w:rsidRDefault="003B415C" w:rsidP="003B415C">
      <w:pPr>
        <w:pStyle w:val="Normalweb"/>
        <w:spacing w:before="0" w:beforeAutospacing="0" w:after="0" w:afterAutospacing="0"/>
        <w:jc w:val="both"/>
        <w:rPr>
          <w:rFonts w:ascii="Calibri" w:hAnsi="Calibri"/>
          <w:spacing w:val="-6"/>
        </w:rPr>
      </w:pPr>
      <w:r w:rsidRPr="003F1163">
        <w:rPr>
          <w:rFonts w:ascii="Calibri" w:hAnsi="Calibri"/>
          <w:i/>
          <w:iCs/>
          <w:spacing w:val="-6"/>
        </w:rPr>
        <w:t>La musique de film</w:t>
      </w:r>
      <w:r w:rsidRPr="003F1163">
        <w:rPr>
          <w:rFonts w:ascii="Calibri" w:hAnsi="Calibri"/>
          <w:spacing w:val="-6"/>
        </w:rPr>
        <w:t xml:space="preserve">, Gilles Mouëllic, Cahiers du cinéma, </w:t>
      </w:r>
      <w:r w:rsidRPr="003F1163">
        <w:rPr>
          <w:rFonts w:ascii="Calibri" w:hAnsi="Calibri"/>
        </w:rPr>
        <w:t xml:space="preserve">coll. « Les petits cahiers », </w:t>
      </w:r>
      <w:r w:rsidRPr="003F1163">
        <w:rPr>
          <w:rFonts w:ascii="Calibri" w:hAnsi="Calibri"/>
          <w:spacing w:val="-6"/>
        </w:rPr>
        <w:t>2003.</w:t>
      </w:r>
    </w:p>
    <w:p w14:paraId="0B56EE10" w14:textId="77777777" w:rsidR="003B415C" w:rsidRPr="003F1163" w:rsidRDefault="003B415C" w:rsidP="003B415C">
      <w:pPr>
        <w:pStyle w:val="Default"/>
        <w:jc w:val="both"/>
        <w:rPr>
          <w:rFonts w:asciiTheme="minorHAnsi" w:hAnsiTheme="minorHAnsi" w:cstheme="minorHAnsi"/>
          <w:color w:val="auto"/>
          <w:spacing w:val="-4"/>
        </w:rPr>
      </w:pPr>
      <w:r w:rsidRPr="003F1163">
        <w:rPr>
          <w:rFonts w:asciiTheme="minorHAnsi" w:hAnsiTheme="minorHAnsi" w:cstheme="minorHAnsi"/>
          <w:i/>
          <w:iCs/>
          <w:spacing w:val="-4"/>
        </w:rPr>
        <w:t xml:space="preserve">La </w:t>
      </w:r>
      <w:r w:rsidRPr="003F1163">
        <w:rPr>
          <w:rFonts w:asciiTheme="minorHAnsi" w:hAnsiTheme="minorHAnsi" w:cstheme="minorHAnsi"/>
          <w:i/>
          <w:iCs/>
          <w:color w:val="auto"/>
          <w:spacing w:val="-4"/>
        </w:rPr>
        <w:t>script-girl : Cinéma-Vidéo</w:t>
      </w:r>
      <w:r w:rsidRPr="003F1163">
        <w:rPr>
          <w:rFonts w:asciiTheme="minorHAnsi" w:hAnsiTheme="minorHAnsi" w:cstheme="minorHAnsi"/>
          <w:color w:val="auto"/>
          <w:spacing w:val="-4"/>
        </w:rPr>
        <w:t xml:space="preserve">, </w:t>
      </w:r>
      <w:r w:rsidRPr="003F1163">
        <w:rPr>
          <w:rFonts w:asciiTheme="minorHAnsi" w:hAnsiTheme="minorHAnsi" w:cstheme="minorHAnsi"/>
        </w:rPr>
        <w:t>Isabel Salvini</w:t>
      </w:r>
      <w:r w:rsidRPr="003F1163">
        <w:rPr>
          <w:rStyle w:val="author"/>
          <w:rFonts w:asciiTheme="minorHAnsi" w:hAnsiTheme="minorHAnsi" w:cstheme="minorHAnsi"/>
          <w:color w:val="auto"/>
        </w:rPr>
        <w:t xml:space="preserve"> et </w:t>
      </w:r>
      <w:r w:rsidRPr="003F1163">
        <w:rPr>
          <w:rFonts w:asciiTheme="minorHAnsi" w:hAnsiTheme="minorHAnsi" w:cstheme="minorHAnsi"/>
        </w:rPr>
        <w:t>Sylvette Baudrot</w:t>
      </w:r>
      <w:r w:rsidRPr="003F1163">
        <w:rPr>
          <w:rStyle w:val="author"/>
          <w:rFonts w:asciiTheme="minorHAnsi" w:hAnsiTheme="minorHAnsi" w:cstheme="minorHAnsi"/>
          <w:color w:val="auto"/>
        </w:rPr>
        <w:t>, éd. FEMIS,</w:t>
      </w:r>
      <w:r w:rsidRPr="003F1163">
        <w:rPr>
          <w:rFonts w:asciiTheme="minorHAnsi" w:hAnsiTheme="minorHAnsi" w:cstheme="minorHAnsi"/>
          <w:color w:val="auto"/>
          <w:spacing w:val="-4"/>
        </w:rPr>
        <w:t xml:space="preserve"> 1995.</w:t>
      </w:r>
    </w:p>
    <w:p w14:paraId="20F78626" w14:textId="77777777" w:rsidR="003B415C" w:rsidRPr="003F1163" w:rsidRDefault="003B415C" w:rsidP="003B415C">
      <w:pPr>
        <w:pStyle w:val="Default"/>
        <w:rPr>
          <w:rFonts w:asciiTheme="minorHAnsi" w:hAnsiTheme="minorHAnsi" w:cstheme="minorHAnsi"/>
          <w:spacing w:val="-4"/>
        </w:rPr>
      </w:pPr>
      <w:r w:rsidRPr="003F1163">
        <w:rPr>
          <w:rFonts w:asciiTheme="minorHAnsi" w:hAnsiTheme="minorHAnsi" w:cstheme="minorHAnsi"/>
          <w:i/>
          <w:spacing w:val="-4"/>
        </w:rPr>
        <w:t>Ecrire par l’image</w:t>
      </w:r>
      <w:r w:rsidRPr="003F1163">
        <w:rPr>
          <w:rFonts w:asciiTheme="minorHAnsi" w:hAnsiTheme="minorHAnsi" w:cstheme="minorHAnsi"/>
          <w:spacing w:val="-4"/>
        </w:rPr>
        <w:t xml:space="preserve">, </w:t>
      </w:r>
      <w:r w:rsidRPr="003F1163">
        <w:rPr>
          <w:rFonts w:asciiTheme="minorHAnsi" w:hAnsiTheme="minorHAnsi" w:cstheme="minorHAnsi"/>
        </w:rPr>
        <w:t>N. T. Binh</w:t>
      </w:r>
      <w:r w:rsidRPr="003F1163">
        <w:rPr>
          <w:rStyle w:val="coma"/>
          <w:rFonts w:asciiTheme="minorHAnsi" w:hAnsiTheme="minorHAnsi" w:cstheme="minorHAnsi"/>
        </w:rPr>
        <w:t xml:space="preserve"> et </w:t>
      </w:r>
      <w:r w:rsidRPr="003F1163">
        <w:rPr>
          <w:rFonts w:asciiTheme="minorHAnsi" w:hAnsiTheme="minorHAnsi" w:cstheme="minorHAnsi"/>
        </w:rPr>
        <w:t xml:space="preserve">Jean-Paul Figasso, </w:t>
      </w:r>
      <w:r w:rsidRPr="003F1163">
        <w:rPr>
          <w:rFonts w:asciiTheme="minorHAnsi" w:hAnsiTheme="minorHAnsi" w:cstheme="minorHAnsi"/>
          <w:spacing w:val="-4"/>
        </w:rPr>
        <w:t>Les impressions nouvelles, 2019</w:t>
      </w:r>
    </w:p>
    <w:p w14:paraId="52E22B55" w14:textId="77777777" w:rsidR="003B415C" w:rsidRPr="003F1163" w:rsidRDefault="003B415C" w:rsidP="003B415C">
      <w:pPr>
        <w:pStyle w:val="Default"/>
        <w:rPr>
          <w:rFonts w:ascii="Calibri" w:hAnsi="Calibri"/>
          <w:b/>
          <w:color w:val="auto"/>
        </w:rPr>
      </w:pPr>
    </w:p>
    <w:p w14:paraId="49A53950" w14:textId="77777777" w:rsidR="003B415C" w:rsidRPr="003F1163" w:rsidRDefault="003B415C" w:rsidP="003B415C">
      <w:pPr>
        <w:jc w:val="both"/>
        <w:rPr>
          <w:rFonts w:ascii="Calibri" w:hAnsi="Calibri"/>
        </w:rPr>
      </w:pPr>
      <w:r w:rsidRPr="003F1163">
        <w:rPr>
          <w:rFonts w:ascii="Calibri" w:hAnsi="Calibri"/>
          <w:b/>
          <w:iCs/>
        </w:rPr>
        <w:t>Modalités de contrôle </w:t>
      </w:r>
      <w:r w:rsidRPr="003F1163">
        <w:rPr>
          <w:rFonts w:ascii="Calibri" w:hAnsi="Calibri"/>
          <w:iCs/>
        </w:rPr>
        <w:t xml:space="preserve">: </w:t>
      </w:r>
      <w:r w:rsidRPr="003F1163">
        <w:rPr>
          <w:rFonts w:ascii="Calibri" w:hAnsi="Calibri"/>
        </w:rPr>
        <w:t>Une épreuve écrite terminale de 4h (sur table) 100%</w:t>
      </w:r>
    </w:p>
    <w:p w14:paraId="62949F4E" w14:textId="77777777" w:rsidR="003B415C" w:rsidRPr="003F1163" w:rsidRDefault="003B415C" w:rsidP="003B415C">
      <w:pPr>
        <w:rPr>
          <w:rFonts w:ascii="Calibri" w:hAnsi="Calibri"/>
        </w:rPr>
      </w:pPr>
    </w:p>
    <w:p w14:paraId="7AB06D17" w14:textId="77777777" w:rsidR="003B415C" w:rsidRPr="003F1163" w:rsidRDefault="003B415C" w:rsidP="003B415C">
      <w:pPr>
        <w:rPr>
          <w:rFonts w:ascii="Calibri" w:hAnsi="Calibri"/>
          <w:b/>
        </w:rPr>
      </w:pPr>
    </w:p>
    <w:p w14:paraId="5D5611ED" w14:textId="77777777" w:rsidR="003B415C" w:rsidRPr="003F1163" w:rsidRDefault="003B415C" w:rsidP="003B415C">
      <w:pPr>
        <w:rPr>
          <w:rFonts w:ascii="Calibri" w:hAnsi="Calibri"/>
          <w:b/>
        </w:rPr>
      </w:pPr>
      <w:r w:rsidRPr="003F1163">
        <w:rPr>
          <w:rFonts w:ascii="Calibri" w:hAnsi="Calibri"/>
          <w:b/>
        </w:rPr>
        <w:t xml:space="preserve">Partie B1 </w:t>
      </w:r>
      <w:r w:rsidRPr="003F1163">
        <w:rPr>
          <w:rFonts w:ascii="Calibri" w:hAnsi="Calibri"/>
        </w:rPr>
        <w:t>:</w:t>
      </w:r>
      <w:r w:rsidRPr="003F1163">
        <w:rPr>
          <w:rFonts w:ascii="Calibri" w:hAnsi="Calibri"/>
          <w:b/>
        </w:rPr>
        <w:t xml:space="preserve"> Méthodologie : écrire – décrire</w:t>
      </w:r>
    </w:p>
    <w:p w14:paraId="49FA93A1" w14:textId="77777777" w:rsidR="003B415C" w:rsidRPr="003F1163" w:rsidRDefault="003B415C" w:rsidP="003B415C">
      <w:pPr>
        <w:rPr>
          <w:rFonts w:ascii="Calibri" w:hAnsi="Calibri"/>
          <w:b/>
        </w:rPr>
      </w:pPr>
      <w:r w:rsidRPr="003F1163">
        <w:rPr>
          <w:rFonts w:ascii="Calibri" w:hAnsi="Calibri"/>
          <w:b/>
        </w:rPr>
        <w:t>5GR. TD 25h - SED : NON</w:t>
      </w:r>
    </w:p>
    <w:p w14:paraId="2CFE5BDC" w14:textId="77777777" w:rsidR="003B415C" w:rsidRPr="003F1163" w:rsidRDefault="003B415C" w:rsidP="003B415C">
      <w:pPr>
        <w:rPr>
          <w:rFonts w:ascii="Calibri" w:hAnsi="Calibri"/>
          <w:b/>
        </w:rPr>
      </w:pPr>
      <w:r w:rsidRPr="003F1163">
        <w:rPr>
          <w:rFonts w:ascii="Calibri" w:hAnsi="Calibri"/>
          <w:b/>
        </w:rPr>
        <w:t>Responsable : Jacques Demange</w:t>
      </w:r>
    </w:p>
    <w:p w14:paraId="3516CEA1" w14:textId="77777777" w:rsidR="003B415C" w:rsidRPr="003F1163" w:rsidRDefault="003B415C" w:rsidP="003B415C">
      <w:pPr>
        <w:rPr>
          <w:rFonts w:ascii="Calibri" w:hAnsi="Calibri"/>
          <w:b/>
        </w:rPr>
      </w:pPr>
    </w:p>
    <w:p w14:paraId="4701C9CF" w14:textId="77777777" w:rsidR="003B415C" w:rsidRPr="003F1163" w:rsidRDefault="003B415C" w:rsidP="003B415C">
      <w:pPr>
        <w:rPr>
          <w:rFonts w:asciiTheme="minorHAnsi" w:hAnsiTheme="minorHAnsi"/>
          <w:b/>
        </w:rPr>
      </w:pPr>
      <w:r w:rsidRPr="003F1163">
        <w:rPr>
          <w:rFonts w:asciiTheme="minorHAnsi" w:hAnsiTheme="minorHAnsi"/>
          <w:b/>
        </w:rPr>
        <w:t xml:space="preserve">Groupe 1 (M. </w:t>
      </w:r>
      <w:r>
        <w:rPr>
          <w:rFonts w:asciiTheme="minorHAnsi" w:hAnsiTheme="minorHAnsi"/>
          <w:b/>
        </w:rPr>
        <w:t>Demange</w:t>
      </w:r>
      <w:r w:rsidRPr="003F1163">
        <w:rPr>
          <w:rFonts w:asciiTheme="minorHAnsi" w:hAnsiTheme="minorHAnsi"/>
          <w:b/>
        </w:rPr>
        <w:t>) : mercredi 8h-10h, GA111</w:t>
      </w:r>
    </w:p>
    <w:p w14:paraId="2AA7E371" w14:textId="77777777" w:rsidR="003B415C" w:rsidRPr="003F1163" w:rsidRDefault="003B415C" w:rsidP="003B415C">
      <w:pPr>
        <w:rPr>
          <w:rFonts w:asciiTheme="minorHAnsi" w:hAnsiTheme="minorHAnsi"/>
          <w:b/>
        </w:rPr>
      </w:pPr>
      <w:r w:rsidRPr="003F1163">
        <w:rPr>
          <w:rFonts w:asciiTheme="minorHAnsi" w:hAnsiTheme="minorHAnsi"/>
          <w:b/>
        </w:rPr>
        <w:t xml:space="preserve">Groupe 2 (M. </w:t>
      </w:r>
      <w:r>
        <w:rPr>
          <w:rFonts w:asciiTheme="minorHAnsi" w:hAnsiTheme="minorHAnsi"/>
          <w:b/>
        </w:rPr>
        <w:t>Demange</w:t>
      </w:r>
      <w:r w:rsidRPr="003F1163">
        <w:rPr>
          <w:rFonts w:asciiTheme="minorHAnsi" w:hAnsiTheme="minorHAnsi"/>
          <w:b/>
        </w:rPr>
        <w:t>) : mercredi 10h30-12h30, GA111</w:t>
      </w:r>
    </w:p>
    <w:p w14:paraId="05CD2658" w14:textId="77777777" w:rsidR="003B415C" w:rsidRPr="003F1163" w:rsidRDefault="003B415C" w:rsidP="003B415C">
      <w:pPr>
        <w:rPr>
          <w:rFonts w:asciiTheme="minorHAnsi" w:hAnsiTheme="minorHAnsi"/>
          <w:b/>
        </w:rPr>
      </w:pPr>
      <w:r w:rsidRPr="003F1163">
        <w:rPr>
          <w:rFonts w:asciiTheme="minorHAnsi" w:hAnsiTheme="minorHAnsi"/>
          <w:b/>
        </w:rPr>
        <w:t xml:space="preserve">Groupe 3 (M. </w:t>
      </w:r>
      <w:r>
        <w:rPr>
          <w:rFonts w:asciiTheme="minorHAnsi" w:hAnsiTheme="minorHAnsi"/>
          <w:b/>
        </w:rPr>
        <w:t>Terral</w:t>
      </w:r>
      <w:r w:rsidRPr="003F1163">
        <w:rPr>
          <w:rFonts w:asciiTheme="minorHAnsi" w:hAnsiTheme="minorHAnsi"/>
          <w:b/>
        </w:rPr>
        <w:t>) : jeudi 8h-10h, GA111</w:t>
      </w:r>
    </w:p>
    <w:p w14:paraId="2A44AB9A" w14:textId="77777777" w:rsidR="003B415C" w:rsidRPr="003F1163" w:rsidRDefault="003B415C" w:rsidP="003B415C">
      <w:pPr>
        <w:rPr>
          <w:rFonts w:asciiTheme="minorHAnsi" w:hAnsiTheme="minorHAnsi"/>
          <w:b/>
        </w:rPr>
      </w:pPr>
      <w:r w:rsidRPr="003F1163">
        <w:rPr>
          <w:rFonts w:asciiTheme="minorHAnsi" w:hAnsiTheme="minorHAnsi"/>
          <w:b/>
        </w:rPr>
        <w:t xml:space="preserve">Groupe 4 (M. </w:t>
      </w:r>
      <w:r>
        <w:rPr>
          <w:rFonts w:asciiTheme="minorHAnsi" w:hAnsiTheme="minorHAnsi"/>
          <w:b/>
        </w:rPr>
        <w:t>Terral</w:t>
      </w:r>
      <w:r w:rsidRPr="003F1163">
        <w:rPr>
          <w:rFonts w:asciiTheme="minorHAnsi" w:hAnsiTheme="minorHAnsi"/>
          <w:b/>
        </w:rPr>
        <w:t>) : jeudi 10h30-12h30, GA111</w:t>
      </w:r>
    </w:p>
    <w:p w14:paraId="2777FE2D" w14:textId="77777777" w:rsidR="003B415C" w:rsidRPr="003F1163" w:rsidRDefault="003B415C" w:rsidP="003B415C">
      <w:pPr>
        <w:rPr>
          <w:rFonts w:asciiTheme="minorHAnsi" w:hAnsiTheme="minorHAnsi"/>
          <w:b/>
        </w:rPr>
      </w:pPr>
      <w:r w:rsidRPr="003F1163">
        <w:rPr>
          <w:rFonts w:asciiTheme="minorHAnsi" w:hAnsiTheme="minorHAnsi"/>
          <w:b/>
        </w:rPr>
        <w:t>Groupe 5 (M. Guégan) : jeudi 14h-16h, GA062</w:t>
      </w:r>
    </w:p>
    <w:p w14:paraId="415EC5E9" w14:textId="77777777" w:rsidR="003B415C" w:rsidRPr="003F1163" w:rsidRDefault="003B415C" w:rsidP="003B415C">
      <w:pPr>
        <w:rPr>
          <w:rFonts w:ascii="Calibri" w:hAnsi="Calibri"/>
          <w:b/>
        </w:rPr>
      </w:pPr>
    </w:p>
    <w:p w14:paraId="6BDB5302" w14:textId="77777777" w:rsidR="003B415C" w:rsidRPr="003F1163" w:rsidRDefault="003B415C" w:rsidP="003B415C">
      <w:pPr>
        <w:spacing w:line="276" w:lineRule="auto"/>
        <w:jc w:val="both"/>
        <w:rPr>
          <w:rFonts w:ascii="Calibri" w:hAnsi="Calibri"/>
          <w:b/>
        </w:rPr>
      </w:pPr>
      <w:r w:rsidRPr="003F1163">
        <w:rPr>
          <w:rFonts w:ascii="Calibri" w:hAnsi="Calibri"/>
          <w:b/>
        </w:rPr>
        <w:t>Descriptif</w:t>
      </w:r>
    </w:p>
    <w:p w14:paraId="580C6BFC" w14:textId="77777777" w:rsidR="003B415C" w:rsidRPr="003F1163" w:rsidRDefault="003B415C" w:rsidP="003B415C">
      <w:pPr>
        <w:jc w:val="both"/>
        <w:rPr>
          <w:rFonts w:ascii="Calibri" w:hAnsi="Calibri"/>
        </w:rPr>
      </w:pPr>
      <w:r w:rsidRPr="003F1163">
        <w:rPr>
          <w:rFonts w:ascii="Calibri" w:hAnsi="Calibri"/>
        </w:rPr>
        <w:t>L’objet de ce cours est de considérer le geste de description filmique sous l’angle de l’</w:t>
      </w:r>
      <w:r w:rsidRPr="003F1163">
        <w:rPr>
          <w:rFonts w:ascii="Calibri" w:hAnsi="Calibri"/>
          <w:i/>
          <w:iCs/>
        </w:rPr>
        <w:t>ekphrasis</w:t>
      </w:r>
      <w:r w:rsidRPr="003F1163">
        <w:rPr>
          <w:rFonts w:ascii="Calibri" w:hAnsi="Calibri"/>
        </w:rPr>
        <w:t xml:space="preserve">, soit un geste d’écriture qui organise et véhicule, par le choix des mots et leur organisation, la puissance de l’œuvre et le mouvement du film. L’écriture de la description met en jeu une trajectoire du regard : il s’agit de dépasser l’acte d’inventaire ou encore la dissection opérée par le découpage technique afin de déplier, révéler, exposer les éléments narratifs, iconiques et plastiques. La description sera ici pensée, théorisée et expérimentée comme préalable à l’analyse filmique. </w:t>
      </w:r>
    </w:p>
    <w:p w14:paraId="6F9790EA" w14:textId="77777777" w:rsidR="003B415C" w:rsidRDefault="003B415C" w:rsidP="003B415C">
      <w:pPr>
        <w:jc w:val="both"/>
        <w:rPr>
          <w:rFonts w:ascii="Calibri" w:hAnsi="Calibri"/>
        </w:rPr>
      </w:pPr>
    </w:p>
    <w:p w14:paraId="249F5034" w14:textId="77777777" w:rsidR="003B415C" w:rsidRDefault="003B415C" w:rsidP="003B415C">
      <w:pPr>
        <w:jc w:val="both"/>
        <w:rPr>
          <w:rFonts w:ascii="Calibri" w:hAnsi="Calibri"/>
        </w:rPr>
      </w:pPr>
    </w:p>
    <w:p w14:paraId="3793A39A" w14:textId="77777777" w:rsidR="00B714EF" w:rsidRDefault="00B714EF" w:rsidP="003B415C">
      <w:pPr>
        <w:jc w:val="both"/>
        <w:rPr>
          <w:rFonts w:ascii="Calibri" w:hAnsi="Calibri"/>
        </w:rPr>
      </w:pPr>
      <w:bookmarkStart w:id="0" w:name="_GoBack"/>
      <w:bookmarkEnd w:id="0"/>
    </w:p>
    <w:p w14:paraId="0ED4A3A6" w14:textId="77777777" w:rsidR="003B415C" w:rsidRPr="003F1163" w:rsidRDefault="003B415C" w:rsidP="003B415C">
      <w:pPr>
        <w:jc w:val="both"/>
        <w:rPr>
          <w:rFonts w:ascii="Calibri" w:hAnsi="Calibri"/>
        </w:rPr>
      </w:pPr>
    </w:p>
    <w:p w14:paraId="0E96D918" w14:textId="77777777" w:rsidR="003B415C" w:rsidRPr="003F1163" w:rsidRDefault="003B415C" w:rsidP="003B415C">
      <w:pPr>
        <w:jc w:val="both"/>
        <w:rPr>
          <w:rFonts w:ascii="Calibri" w:hAnsi="Calibri"/>
        </w:rPr>
      </w:pPr>
    </w:p>
    <w:p w14:paraId="4C1333A0" w14:textId="77777777" w:rsidR="003B415C" w:rsidRPr="003F1163" w:rsidRDefault="003B415C" w:rsidP="003B415C">
      <w:pPr>
        <w:spacing w:line="276" w:lineRule="auto"/>
        <w:jc w:val="both"/>
        <w:rPr>
          <w:rFonts w:ascii="Calibri" w:hAnsi="Calibri"/>
        </w:rPr>
      </w:pPr>
      <w:r w:rsidRPr="003F1163">
        <w:rPr>
          <w:rFonts w:ascii="Calibri" w:hAnsi="Calibri"/>
          <w:b/>
          <w:bCs/>
        </w:rPr>
        <w:lastRenderedPageBreak/>
        <w:t>Bibliographie</w:t>
      </w:r>
      <w:r w:rsidRPr="003F1163">
        <w:rPr>
          <w:rFonts w:ascii="Calibri" w:hAnsi="Calibri"/>
        </w:rPr>
        <w:t xml:space="preserve"> </w:t>
      </w:r>
    </w:p>
    <w:p w14:paraId="17B06D06" w14:textId="77777777" w:rsidR="003B415C" w:rsidRPr="003F1163" w:rsidRDefault="003B415C" w:rsidP="003B415C">
      <w:pPr>
        <w:jc w:val="both"/>
        <w:rPr>
          <w:rFonts w:ascii="Calibri" w:hAnsi="Calibri"/>
        </w:rPr>
      </w:pPr>
      <w:r w:rsidRPr="003F1163">
        <w:rPr>
          <w:rFonts w:ascii="Calibri" w:hAnsi="Calibri"/>
        </w:rPr>
        <w:t xml:space="preserve">Arnaud Diane, Zabunyan Dork (dir.), </w:t>
      </w:r>
      <w:r w:rsidRPr="003F1163">
        <w:rPr>
          <w:rFonts w:ascii="Calibri" w:hAnsi="Calibri"/>
          <w:i/>
        </w:rPr>
        <w:t>Les Images et les Mots. Décrire le cinéma,</w:t>
      </w:r>
      <w:r w:rsidRPr="003F1163">
        <w:rPr>
          <w:rFonts w:ascii="Calibri" w:hAnsi="Calibri"/>
        </w:rPr>
        <w:t xml:space="preserve"> Presses Universitaires du Septentrion, Villeneuve d’Ascq, 2014. </w:t>
      </w:r>
    </w:p>
    <w:p w14:paraId="6653483C" w14:textId="77777777" w:rsidR="003B415C" w:rsidRPr="003F1163" w:rsidRDefault="003B415C" w:rsidP="003B415C">
      <w:pPr>
        <w:jc w:val="both"/>
        <w:rPr>
          <w:rFonts w:ascii="Calibri" w:hAnsi="Calibri"/>
        </w:rPr>
      </w:pPr>
      <w:r w:rsidRPr="003F1163">
        <w:rPr>
          <w:rFonts w:ascii="Calibri" w:hAnsi="Calibri"/>
        </w:rPr>
        <w:t xml:space="preserve">Bellour Raymond, </w:t>
      </w:r>
      <w:r w:rsidRPr="003F1163">
        <w:rPr>
          <w:rFonts w:ascii="Calibri" w:hAnsi="Calibri"/>
          <w:i/>
        </w:rPr>
        <w:t>Pensées du cinéma</w:t>
      </w:r>
      <w:r w:rsidRPr="003F1163">
        <w:rPr>
          <w:rFonts w:ascii="Calibri" w:hAnsi="Calibri"/>
        </w:rPr>
        <w:t>, Paris, P.O.L, 2016.</w:t>
      </w:r>
    </w:p>
    <w:p w14:paraId="24070376" w14:textId="77777777" w:rsidR="003B415C" w:rsidRPr="003F1163" w:rsidRDefault="003B415C" w:rsidP="003B415C">
      <w:pPr>
        <w:jc w:val="both"/>
        <w:rPr>
          <w:rFonts w:ascii="Calibri" w:hAnsi="Calibri"/>
        </w:rPr>
      </w:pPr>
      <w:r w:rsidRPr="003F1163">
        <w:rPr>
          <w:rFonts w:ascii="Calibri" w:hAnsi="Calibri"/>
        </w:rPr>
        <w:t xml:space="preserve">Martin Jessie, </w:t>
      </w:r>
      <w:r w:rsidRPr="003F1163">
        <w:rPr>
          <w:rFonts w:ascii="Calibri" w:hAnsi="Calibri"/>
          <w:i/>
        </w:rPr>
        <w:t>Décrire le film de cinéma. Au départ de l’analyse</w:t>
      </w:r>
      <w:r w:rsidRPr="003F1163">
        <w:rPr>
          <w:rFonts w:ascii="Calibri" w:hAnsi="Calibri"/>
        </w:rPr>
        <w:t>, Paris, Presses de la Sorbonne Nouvelle, coll. « Les fondamentaux », 2011.</w:t>
      </w:r>
    </w:p>
    <w:p w14:paraId="3C1C7B4B" w14:textId="77777777" w:rsidR="003B415C" w:rsidRPr="003F1163" w:rsidRDefault="003B415C" w:rsidP="003B415C">
      <w:pPr>
        <w:jc w:val="both"/>
        <w:rPr>
          <w:rFonts w:ascii="Calibri" w:hAnsi="Calibri"/>
        </w:rPr>
      </w:pPr>
    </w:p>
    <w:p w14:paraId="2BB2B348" w14:textId="77777777" w:rsidR="003B415C" w:rsidRPr="003F1163" w:rsidRDefault="003B415C" w:rsidP="003B415C">
      <w:pPr>
        <w:jc w:val="both"/>
        <w:rPr>
          <w:rFonts w:ascii="Calibri" w:hAnsi="Calibri"/>
        </w:rPr>
      </w:pPr>
      <w:r w:rsidRPr="003F1163">
        <w:rPr>
          <w:rFonts w:ascii="Calibri" w:hAnsi="Calibri"/>
          <w:b/>
        </w:rPr>
        <w:t>Modalités de contrôle</w:t>
      </w:r>
      <w:r w:rsidRPr="003F1163">
        <w:rPr>
          <w:rFonts w:ascii="Calibri" w:hAnsi="Calibri"/>
        </w:rPr>
        <w:t xml:space="preserve"> : contrôle continu obligatoire</w:t>
      </w:r>
      <w:r w:rsidRPr="003F1163">
        <w:rPr>
          <w:rFonts w:ascii="Calibri" w:eastAsia="MS Gothic" w:hAnsi="Calibri" w:cs="MS Gothic"/>
        </w:rPr>
        <w:t> </w:t>
      </w:r>
    </w:p>
    <w:p w14:paraId="01948C21" w14:textId="77777777" w:rsidR="003B415C" w:rsidRPr="003F1163" w:rsidRDefault="003B415C" w:rsidP="003B415C">
      <w:pPr>
        <w:jc w:val="both"/>
        <w:rPr>
          <w:rFonts w:ascii="Calibri" w:hAnsi="Calibri"/>
        </w:rPr>
      </w:pPr>
      <w:r w:rsidRPr="003F1163">
        <w:rPr>
          <w:rFonts w:ascii="Calibri" w:hAnsi="Calibri"/>
        </w:rPr>
        <w:t xml:space="preserve">Une épreuve écrite intermédiaire de 2h (sur table) : 50% </w:t>
      </w:r>
    </w:p>
    <w:p w14:paraId="3AD07F97" w14:textId="77777777" w:rsidR="003B415C" w:rsidRPr="003F1163" w:rsidRDefault="003B415C" w:rsidP="003B415C">
      <w:pPr>
        <w:jc w:val="both"/>
        <w:rPr>
          <w:rFonts w:ascii="Calibri" w:hAnsi="Calibri"/>
        </w:rPr>
      </w:pPr>
      <w:r w:rsidRPr="003F1163">
        <w:rPr>
          <w:rFonts w:ascii="Calibri" w:hAnsi="Calibri"/>
        </w:rPr>
        <w:t>Une épreuve terminale de 2h (sur table) : 50%</w:t>
      </w:r>
    </w:p>
    <w:p w14:paraId="6BBBA722" w14:textId="77777777" w:rsidR="008C18FA" w:rsidRDefault="008C18FA"/>
    <w:sectPr w:rsidR="008C18FA" w:rsidSect="00CC0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5C"/>
    <w:rsid w:val="003B415C"/>
    <w:rsid w:val="003F1298"/>
    <w:rsid w:val="00447FA7"/>
    <w:rsid w:val="005961A9"/>
    <w:rsid w:val="005F6BE7"/>
    <w:rsid w:val="0061282B"/>
    <w:rsid w:val="007E1351"/>
    <w:rsid w:val="008C0F53"/>
    <w:rsid w:val="008C18FA"/>
    <w:rsid w:val="009B2C99"/>
    <w:rsid w:val="00A85F4A"/>
    <w:rsid w:val="00B714EF"/>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C1E6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15C"/>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 w:type="paragraph" w:customStyle="1" w:styleId="Default">
    <w:name w:val="Default"/>
    <w:rsid w:val="003B415C"/>
    <w:pPr>
      <w:autoSpaceDE w:val="0"/>
      <w:autoSpaceDN w:val="0"/>
      <w:adjustRightInd w:val="0"/>
    </w:pPr>
    <w:rPr>
      <w:rFonts w:ascii="Garamond" w:hAnsi="Garamond" w:cs="Garamond"/>
      <w:color w:val="000000"/>
      <w:kern w:val="0"/>
    </w:rPr>
  </w:style>
  <w:style w:type="paragraph" w:styleId="Normalweb">
    <w:name w:val="Normal (Web)"/>
    <w:basedOn w:val="Normal"/>
    <w:uiPriority w:val="99"/>
    <w:unhideWhenUsed/>
    <w:rsid w:val="003B415C"/>
    <w:pPr>
      <w:spacing w:before="100" w:beforeAutospacing="1" w:after="100" w:afterAutospacing="1"/>
    </w:pPr>
  </w:style>
  <w:style w:type="character" w:customStyle="1" w:styleId="author">
    <w:name w:val="author"/>
    <w:basedOn w:val="Policepardfaut"/>
    <w:rsid w:val="003B415C"/>
  </w:style>
  <w:style w:type="character" w:customStyle="1" w:styleId="coma">
    <w:name w:val="coma"/>
    <w:basedOn w:val="Policepardfaut"/>
    <w:rsid w:val="003B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2306</Characters>
  <Application>Microsoft Macintosh Word</Application>
  <DocSecurity>0</DocSecurity>
  <Lines>19</Lines>
  <Paragraphs>5</Paragraphs>
  <ScaleCrop>false</ScaleCrop>
  <Compan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3</cp:revision>
  <dcterms:created xsi:type="dcterms:W3CDTF">2021-09-07T14:25:00Z</dcterms:created>
  <dcterms:modified xsi:type="dcterms:W3CDTF">2021-09-07T14:32:00Z</dcterms:modified>
</cp:coreProperties>
</file>